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48" w:rsidRPr="00192A48" w:rsidRDefault="00192A48" w:rsidP="00192A48">
      <w:pPr>
        <w:rPr>
          <w:rFonts w:ascii="仿宋_GB2312" w:eastAsia="仿宋_GB2312" w:hint="eastAsia"/>
          <w:sz w:val="32"/>
          <w:szCs w:val="32"/>
        </w:rPr>
      </w:pPr>
      <w:r w:rsidRPr="00192A48">
        <w:rPr>
          <w:rFonts w:ascii="仿宋_GB2312" w:eastAsia="仿宋_GB2312" w:hint="eastAsia"/>
          <w:sz w:val="32"/>
          <w:szCs w:val="32"/>
        </w:rPr>
        <w:t>附件4</w:t>
      </w:r>
    </w:p>
    <w:p w:rsidR="00192A48" w:rsidRPr="00192A48" w:rsidRDefault="00192A48" w:rsidP="00192A48">
      <w:pPr>
        <w:rPr>
          <w:rFonts w:ascii="仿宋_GB2312" w:eastAsia="仿宋_GB2312" w:hint="eastAsia"/>
          <w:sz w:val="32"/>
          <w:szCs w:val="32"/>
        </w:rPr>
      </w:pPr>
    </w:p>
    <w:p w:rsidR="00192A48" w:rsidRDefault="00192A48" w:rsidP="00192A48">
      <w:pPr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中国地震局所属事业单位公开招聘</w:t>
      </w:r>
    </w:p>
    <w:p w:rsidR="00192A48" w:rsidRDefault="00192A48" w:rsidP="00192A4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工作人员笔试考试大纲</w:t>
      </w:r>
    </w:p>
    <w:p w:rsidR="00192A48" w:rsidRDefault="00192A48" w:rsidP="00192A48">
      <w:pPr>
        <w:spacing w:line="520" w:lineRule="exact"/>
        <w:rPr>
          <w:rFonts w:ascii="黑体" w:eastAsia="黑体"/>
          <w:sz w:val="28"/>
          <w:szCs w:val="28"/>
        </w:rPr>
      </w:pPr>
    </w:p>
    <w:p w:rsidR="00192A48" w:rsidRDefault="00192A48" w:rsidP="00192A48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考核的主要范围和基本要求</w:t>
      </w:r>
    </w:p>
    <w:p w:rsidR="00192A48" w:rsidRDefault="00192A48" w:rsidP="00192A48">
      <w:pPr>
        <w:spacing w:line="560" w:lineRule="exact"/>
        <w:ind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范围：主要考核政治理论综合、通识知识、职业能力测试三方面的内容。各部分的比重分别为1:1:3。政治理论综合，包括马克思主义哲学、毛泽东思想概论、中国特色社会主义理论体系、习近平新时代中国特色社会主义思想、部分法律知识和时事政治。科技常识即科技及防震减灾常识。职业能力测试包括判断推理、数量关系、言语理解与表达、常识判断及资料分析。</w:t>
      </w:r>
    </w:p>
    <w:p w:rsidR="00192A48" w:rsidRDefault="00192A48" w:rsidP="00192A48">
      <w:pPr>
        <w:spacing w:line="56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基本要求：重点考查应试人员对哲学与政治理论常识、部分法律知识、自然科技常识的理解和掌握、文字理解，突出考核应试者对考核内容的理解能力、分析判断能力、逻辑思维能力和总结能力等基本素质能力，按照“</w:t>
      </w:r>
      <w:r>
        <w:rPr>
          <w:rFonts w:ascii="仿宋_GB2312" w:eastAsia="仿宋_GB2312" w:hAnsi="宋体" w:hint="eastAsia"/>
          <w:sz w:val="28"/>
          <w:szCs w:val="28"/>
        </w:rPr>
        <w:t>公开、公平、竞争、择优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的原则选聘人员，优化事业单位人员结构，提高事业单位人员素质。</w:t>
      </w:r>
    </w:p>
    <w:p w:rsidR="00192A48" w:rsidRDefault="00192A48" w:rsidP="00192A48">
      <w:pPr>
        <w:spacing w:line="56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题型构成：笔试试题由单选、多选、判断等题型组成。</w:t>
      </w:r>
    </w:p>
    <w:p w:rsidR="00192A48" w:rsidRDefault="00192A48" w:rsidP="00192A4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一、政治理论综合</w:t>
      </w:r>
    </w:p>
    <w:p w:rsidR="00192A48" w:rsidRDefault="00192A48" w:rsidP="00192A4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（一）马克思主义哲学基本原理</w:t>
      </w:r>
    </w:p>
    <w:p w:rsidR="00192A48" w:rsidRDefault="00192A48" w:rsidP="00192A4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1.科学的世界观和方法论：哲学世界观和方法论、哲学的基本问题哲学派别、马克思主义哲学的产生和发展。</w:t>
      </w:r>
    </w:p>
    <w:p w:rsidR="00192A48" w:rsidRDefault="00192A48" w:rsidP="00192A4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2.辩证唯物主义：物质和意识普遍联系和永恒发展、唯物辩证法的基本规律、唯物辩证法的基本范畴、实践与认识、真理和检验真理</w:t>
      </w:r>
      <w:r>
        <w:rPr>
          <w:rFonts w:ascii="仿宋_GB2312" w:eastAsia="仿宋_GB2312" w:hint="eastAsia"/>
          <w:sz w:val="28"/>
          <w:szCs w:val="28"/>
        </w:rPr>
        <w:lastRenderedPageBreak/>
        <w:t>的标准。</w:t>
      </w:r>
    </w:p>
    <w:p w:rsidR="00192A48" w:rsidRDefault="00192A48" w:rsidP="00192A4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3.历史唯物主义：社会历史观的基本问题、人类社会的基本矛盾、阶级和阶级斗争、国家与社会革命、人民群众和个人在历史发展中的作用。</w:t>
      </w:r>
    </w:p>
    <w:p w:rsidR="00192A48" w:rsidRDefault="00192A48" w:rsidP="00192A4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（二）毛泽东思想概论</w:t>
      </w:r>
    </w:p>
    <w:p w:rsidR="00192A48" w:rsidRDefault="00192A48" w:rsidP="00192A48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毛泽东思想的科学体系和活的灵魂、毛泽东思想的历史地位、　新民主主义革命理论、新民主主义革命的总路线和基本纲领、新民主主义革命的道路和基本经验、新民主主义向社会主义的转变、探索中国社会主义建设的道路。</w:t>
      </w:r>
    </w:p>
    <w:p w:rsidR="00192A48" w:rsidRDefault="00192A48" w:rsidP="00192A48">
      <w:pPr>
        <w:spacing w:line="560" w:lineRule="exact"/>
        <w:ind w:firstLineChars="200" w:firstLine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（三）中国特色社会主义理论体系</w:t>
      </w:r>
    </w:p>
    <w:p w:rsidR="00192A48" w:rsidRDefault="00192A48" w:rsidP="00192A48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1.邓小平理论：社会主义初级阶段理论的主要内容、党在社会主义初级阶段的基本路线、党在社会主义初级阶段的基本纲领、改革与对外开放、建立社会主义市场经济体制、社会主义民主与法制　　社会主义精神文明、“</w:t>
      </w:r>
      <w:r>
        <w:rPr>
          <w:rFonts w:ascii="仿宋_GB2312" w:eastAsia="仿宋_GB2312" w:hAnsi="宋体" w:hint="eastAsia"/>
          <w:sz w:val="28"/>
          <w:szCs w:val="28"/>
        </w:rPr>
        <w:t>一国两制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构想与祖国统一。</w:t>
      </w:r>
    </w:p>
    <w:p w:rsidR="00192A48" w:rsidRDefault="00192A48" w:rsidP="00192A4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2.“</w:t>
      </w:r>
      <w:r>
        <w:rPr>
          <w:rFonts w:ascii="仿宋_GB2312" w:eastAsia="仿宋_GB2312" w:hAnsi="宋体" w:hint="eastAsia"/>
          <w:sz w:val="28"/>
          <w:szCs w:val="28"/>
        </w:rPr>
        <w:t>三个代表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重要思想：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Ansi="宋体" w:hint="eastAsia"/>
          <w:sz w:val="28"/>
          <w:szCs w:val="28"/>
        </w:rPr>
        <w:t>三个代表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重要思想的形成和发展、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Ansi="宋体" w:hint="eastAsia"/>
          <w:sz w:val="28"/>
          <w:szCs w:val="28"/>
        </w:rPr>
        <w:t>三个代表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Ansi="宋体" w:hint="eastAsia"/>
          <w:sz w:val="28"/>
          <w:szCs w:val="28"/>
        </w:rPr>
        <w:t>重要思想的科学体系和主要内容、</w:t>
      </w:r>
      <w:r>
        <w:rPr>
          <w:rFonts w:ascii="仿宋_GB2312" w:eastAsia="仿宋_GB2312" w:hint="eastAsia"/>
          <w:sz w:val="28"/>
          <w:szCs w:val="28"/>
        </w:rPr>
        <w:t>全面建设小康社会的宏伟蓝图和奋斗目标。</w:t>
      </w:r>
    </w:p>
    <w:p w:rsidR="00192A48" w:rsidRDefault="00192A48" w:rsidP="00192A4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3.科学发展观：科学发展观提出的时代条件和历史背景、科学发展观的历史地位、科学发展观的内涵和根本要求、建设社会主义和谐社会、建设社会主义生态文明。</w:t>
      </w:r>
    </w:p>
    <w:p w:rsidR="00192A48" w:rsidRDefault="00192A48" w:rsidP="00192A4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（四）习近平新时代中国特色社会主义思想</w:t>
      </w:r>
    </w:p>
    <w:p w:rsidR="00192A48" w:rsidRDefault="00192A48" w:rsidP="00192A4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十九大以来重要精神、十九大会议主题、实现中华民族伟大复兴的中国梦、全面推进依法治国、把权力关进制度的笼子、加强作风建设是关系党的事业兴衰成败的重大政治课题、执行八项规定、党的群</w:t>
      </w:r>
      <w:r>
        <w:rPr>
          <w:rFonts w:ascii="仿宋_GB2312" w:eastAsia="仿宋_GB2312" w:hint="eastAsia"/>
          <w:sz w:val="28"/>
          <w:szCs w:val="28"/>
        </w:rPr>
        <w:lastRenderedPageBreak/>
        <w:t>众路线教育实践活动、“三严三实”教育、“两学一做”学习教育、防灾减灾救灾“两个坚持”、“三个转变”的重要论述、四个意识、两个维护、“五位一体”总体布局、四个自信、“四个全面”战略布局、四个伟大、“两个一百年”奋斗目标。</w:t>
      </w:r>
    </w:p>
    <w:p w:rsidR="00192A48" w:rsidRDefault="00192A48" w:rsidP="00192A4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（五）时事政治</w:t>
      </w:r>
      <w:r>
        <w:rPr>
          <w:rFonts w:ascii="黑体" w:eastAsia="黑体" w:hint="eastAsia"/>
          <w:sz w:val="28"/>
          <w:szCs w:val="28"/>
        </w:rPr>
        <w:t> </w:t>
      </w:r>
    </w:p>
    <w:p w:rsidR="00192A48" w:rsidRDefault="00192A48" w:rsidP="00192A48">
      <w:pPr>
        <w:spacing w:line="560" w:lineRule="exact"/>
        <w:rPr>
          <w:rFonts w:ascii="黑体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2017年10月-2018年11月国际国内重大事件。</w:t>
      </w:r>
    </w:p>
    <w:p w:rsidR="00192A48" w:rsidRDefault="00192A48" w:rsidP="00192A4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二、通识知识</w:t>
      </w:r>
    </w:p>
    <w:p w:rsidR="00192A48" w:rsidRDefault="00192A48" w:rsidP="00192A48">
      <w:pPr>
        <w:spacing w:line="560" w:lineRule="exact"/>
        <w:ind w:firstLine="58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然科学常识（天文地理常识）、高新科技常识（计算机技术、信息与通信技术、人工智能）、国家高新科技计划与科学奖励（高新技术及项目概念、人物）、防震减灾常识（防震减灾法律、防震减灾基础知识）。</w:t>
      </w:r>
    </w:p>
    <w:p w:rsidR="00192A48" w:rsidRDefault="00192A48" w:rsidP="00192A48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三、职业能力测试</w:t>
      </w:r>
    </w:p>
    <w:p w:rsidR="00192A48" w:rsidRDefault="00192A48" w:rsidP="00192A48">
      <w:pPr>
        <w:spacing w:line="560" w:lineRule="exact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逻辑判断及推理、数量关系理解与计算、言语理解、</w:t>
      </w:r>
      <w:r>
        <w:rPr>
          <w:rFonts w:ascii="仿宋_GB2312" w:eastAsia="仿宋_GB2312" w:hint="eastAsia"/>
          <w:sz w:val="28"/>
          <w:szCs w:val="28"/>
        </w:rPr>
        <w:t>资料分析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597BEB" w:rsidRPr="00192A48" w:rsidRDefault="00597BEB">
      <w:pPr>
        <w:rPr>
          <w:rFonts w:ascii="仿宋_GB2312" w:eastAsia="仿宋_GB2312" w:hint="eastAsia"/>
          <w:sz w:val="32"/>
          <w:szCs w:val="32"/>
        </w:rPr>
      </w:pPr>
    </w:p>
    <w:p w:rsidR="00192A48" w:rsidRPr="00192A48" w:rsidRDefault="00192A48">
      <w:pPr>
        <w:rPr>
          <w:rFonts w:ascii="仿宋_GB2312" w:eastAsia="仿宋_GB2312" w:hint="eastAsia"/>
          <w:sz w:val="32"/>
          <w:szCs w:val="32"/>
        </w:rPr>
      </w:pPr>
    </w:p>
    <w:sectPr w:rsidR="00192A48" w:rsidRPr="00192A48" w:rsidSect="00597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807" w:rsidRDefault="003B6807" w:rsidP="00192A48">
      <w:r>
        <w:separator/>
      </w:r>
    </w:p>
  </w:endnote>
  <w:endnote w:type="continuationSeparator" w:id="0">
    <w:p w:rsidR="003B6807" w:rsidRDefault="003B6807" w:rsidP="00192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807" w:rsidRDefault="003B6807" w:rsidP="00192A48">
      <w:r>
        <w:separator/>
      </w:r>
    </w:p>
  </w:footnote>
  <w:footnote w:type="continuationSeparator" w:id="0">
    <w:p w:rsidR="003B6807" w:rsidRDefault="003B6807" w:rsidP="00192A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A48"/>
    <w:rsid w:val="00192A48"/>
    <w:rsid w:val="003B6807"/>
    <w:rsid w:val="0059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2A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2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2A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1161</Characters>
  <Application>Microsoft Office Word</Application>
  <DocSecurity>0</DocSecurity>
  <Lines>9</Lines>
  <Paragraphs>2</Paragraphs>
  <ScaleCrop>false</ScaleCrop>
  <Company>Lenovo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徐慧</dc:creator>
  <cp:keywords/>
  <dc:description/>
  <cp:lastModifiedBy>徐慧</cp:lastModifiedBy>
  <cp:revision>2</cp:revision>
  <dcterms:created xsi:type="dcterms:W3CDTF">2018-12-04T12:59:00Z</dcterms:created>
  <dcterms:modified xsi:type="dcterms:W3CDTF">2018-12-04T13:00:00Z</dcterms:modified>
</cp:coreProperties>
</file>